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288"/>
        <w:jc w:val="both"/>
        <w:textAlignment w:val="baseline"/>
        <w:rPr>
          <w:rFonts w:ascii="Arial" w:hAnsi="Arial" w:cs="Arial"/>
          <w:b/>
          <w:b/>
          <w:bCs/>
          <w:sz w:val="24"/>
          <w:szCs w:val="24"/>
        </w:rPr>
      </w:pPr>
      <w:r>
        <w:rPr>
          <w:rFonts w:cs="Arial" w:ascii="Arial" w:hAnsi="Arial"/>
          <w:b/>
          <w:bCs/>
          <w:sz w:val="24"/>
          <w:szCs w:val="24"/>
        </w:rPr>
        <w:t xml:space="preserve">PREGÃO ELETRÔNICO Nº 20/2023.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231"/>
        <w:jc w:val="both"/>
        <w:textAlignment w:val="baseline"/>
        <w:rPr>
          <w:rFonts w:ascii="Arial" w:hAnsi="Arial" w:cs="Arial"/>
          <w:b/>
          <w:b/>
          <w:bCs/>
          <w:sz w:val="24"/>
          <w:szCs w:val="24"/>
        </w:rPr>
      </w:pPr>
      <w:r>
        <w:rPr>
          <w:rFonts w:cs="Arial" w:ascii="Arial" w:hAnsi="Arial"/>
          <w:b/>
          <w:bCs/>
          <w:sz w:val="24"/>
          <w:szCs w:val="24"/>
        </w:rPr>
        <w:t xml:space="preserve">CONTRATO ADMINISTRATIVO Nº 100/2023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PROTFLEX PRODUTOS INDUSTRIAIS EIRELI</w:t>
      </w:r>
      <w:r>
        <w:rPr>
          <w:rFonts w:cs="Arial" w:ascii="Arial" w:hAnsi="Arial"/>
          <w:bCs/>
          <w:sz w:val="24"/>
          <w:szCs w:val="24"/>
        </w:rPr>
        <w:t xml:space="preserve">, inscrita no CNPJ sob o nº 09.505.300/0001-05, com sede na cidade de Quatro Barras, na Rua Pedro Augusto Bossardi, nº 743, Bairro Jardim Menino Deus, neste ato representada por </w:t>
      </w:r>
      <w:r>
        <w:rPr>
          <w:rFonts w:cs="Arial" w:ascii="Arial" w:hAnsi="Arial"/>
          <w:b/>
          <w:bCs/>
          <w:sz w:val="24"/>
          <w:szCs w:val="24"/>
        </w:rPr>
        <w:t>CRISTHOFER DE BOVI HARTIMGER</w:t>
      </w:r>
      <w:r>
        <w:rPr>
          <w:rFonts w:cs="Arial" w:ascii="Arial" w:hAnsi="Arial"/>
          <w:bCs/>
          <w:sz w:val="24"/>
          <w:szCs w:val="24"/>
        </w:rPr>
        <w:t>, CPF nº 030.101.839-17, RG nº 8314956, expedida por SSP/PR, doravante designada CONTRATADA, têm justo e contratado entre si, em decorrência do PREGÃO ELETRÔNICO Nº 20</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DE LIMPEZA E PRODUÇÃO DE HIGIENIZAÇÃO.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20</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CISOP pagará à CONTRATADA, em parcelas, o valor global de até R$ 1.014,00 </w:t>
      </w:r>
      <w:r>
        <w:rPr>
          <w:rFonts w:cs="Arial" w:ascii="Arial" w:hAnsi="Arial"/>
          <w:bCs/>
          <w:sz w:val="24"/>
          <w:szCs w:val="24"/>
        </w:rPr>
        <w:t>(mil e quatorze reais)</w:t>
      </w:r>
      <w:r>
        <w:rPr>
          <w:rFonts w:cs="Arial" w:ascii="Arial" w:hAnsi="Arial"/>
          <w:bCs/>
          <w:sz w:val="24"/>
          <w:szCs w:val="24"/>
        </w:rPr>
        <w:t>, referente aos itens do PREGÃO ELETRÔNICO Nº 20</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CARTOM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BOTA DE BORRACHA BRANCA CANO LONGO Nº 37</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33,80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338,00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CARTOM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BOTA DE BORRACHA BRANCA CANO LONGO Nº 40</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33,80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338,00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CARTOM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BOTA DE BORRACHA BRANCA CANO LONGO Nº 41</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33,80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338,00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CISOP ou pelo SIMPR, por meio de depósito bancário ou por outro meio que vier a ser acordado entre as partes, mediante apresentação da correspondente nota fiscal (corretamente preenchida) ao Setor Financeiro do CISOP,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empresa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nome da licitante vencedora.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contratante.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w:t>
      </w:r>
      <w:r>
        <w:rPr>
          <w:rFonts w:cs="Arial" w:ascii="Arial" w:hAnsi="Arial"/>
          <w:bCs/>
          <w:sz w:val="24"/>
          <w:szCs w:val="24"/>
        </w:rPr>
        <w:t>a</w:t>
      </w:r>
      <w:r>
        <w:rPr>
          <w:rFonts w:cs="Arial" w:ascii="Arial" w:hAnsi="Arial"/>
          <w:bCs/>
          <w:sz w:val="24"/>
          <w:szCs w:val="24"/>
        </w:rPr>
        <w:t xml:space="preserve">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709,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contratada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No caso de apresentarem defeitos e, consequentemente serem substituídos, a garantia será contada a partir da nova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4.5</w:t>
      </w:r>
      <w:r>
        <w:rPr>
          <w:rFonts w:cs="Arial" w:ascii="Arial" w:hAnsi="Arial"/>
          <w:bCs/>
          <w:sz w:val="24"/>
          <w:szCs w:val="24"/>
        </w:rPr>
        <w:t xml:space="preserve"> - O ônus de correção de defeitos apresentados ou a substituição dos mesmos, serão suportados exclusivamente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4.6</w:t>
      </w:r>
      <w:r>
        <w:rPr>
          <w:rFonts w:cs="Arial" w:ascii="Arial" w:hAnsi="Arial"/>
          <w:bCs/>
          <w:sz w:val="24"/>
          <w:szCs w:val="24"/>
        </w:rPr>
        <w:t xml:space="preserve"> - Decorrido o prazo estipulado na notificação, sem que tenha havido a troca dos produtos recusados, o solicitante dará ciência à Presidência do CISOP,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4.7</w:t>
      </w:r>
      <w:r>
        <w:rPr>
          <w:rFonts w:cs="Arial" w:ascii="Arial" w:hAnsi="Arial"/>
          <w:bCs/>
          <w:sz w:val="24"/>
          <w:szCs w:val="24"/>
        </w:rPr>
        <w:t xml:space="preserve"> - A desconformidade da prestação do serviço às condições indispensáveis ao recebimento sujeitará a contratada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4.8</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4.9</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4.10</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4.11</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4.12</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na ANVISA ou órgão 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4.13</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4.14</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4.15</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4.16</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do licitante.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4.17</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4.18</w:t>
      </w:r>
      <w:r>
        <w:rPr>
          <w:rFonts w:cs="Arial" w:ascii="Arial" w:hAnsi="Arial"/>
          <w:bCs/>
          <w:sz w:val="24"/>
          <w:szCs w:val="24"/>
        </w:rPr>
        <w:t xml:space="preserve"> - O recebimento pelo CONTRATANTE não modifica, restringe ou elide a plena responsabilidade da CONTRATADA de fornecer produtos </w:t>
      </w:r>
      <w:r>
        <w:rPr>
          <w:rFonts w:cs="Arial" w:ascii="Arial" w:hAnsi="Arial"/>
          <w:bCs/>
          <w:sz w:val="24"/>
          <w:szCs w:val="24"/>
        </w:rPr>
        <w:t>e serviços</w:t>
      </w:r>
      <w:r>
        <w:rPr>
          <w:rFonts w:cs="Arial" w:ascii="Arial" w:hAnsi="Arial"/>
          <w:bCs/>
          <w:sz w:val="24"/>
          <w:szCs w:val="24"/>
        </w:rPr>
        <w:t xml:space="preserve">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troca/reparação.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4.20</w:t>
      </w:r>
      <w:r>
        <w:rPr>
          <w:rFonts w:cs="Arial" w:ascii="Arial" w:hAnsi="Arial"/>
          <w:bCs/>
          <w:sz w:val="24"/>
          <w:szCs w:val="24"/>
        </w:rPr>
        <w:t xml:space="preserve"> - Entende-se por recebimento o descarregamento e acomodação dos produtos no local indicado.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1</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2</w:t>
      </w:r>
      <w:r>
        <w:rPr>
          <w:rFonts w:cs="Arial" w:ascii="Arial" w:hAnsi="Arial"/>
          <w:bCs/>
          <w:sz w:val="24"/>
          <w:szCs w:val="24"/>
        </w:rPr>
        <w:t xml:space="preserve"> - Deverá ser fornecida pela CONTRATADA garantia contra defeitos, vícios e/ou impropriedades de fabricação dos produtos durante o prazo de execução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3</w:t>
      </w:r>
      <w:r>
        <w:rPr>
          <w:rFonts w:cs="Arial" w:ascii="Arial" w:hAnsi="Arial"/>
          <w:bCs/>
          <w:sz w:val="24"/>
          <w:szCs w:val="24"/>
        </w:rPr>
        <w:t xml:space="preserve"> - Durante o prazo de garantia dos produtos a CONTRATADA obriga-se a substituir os mesmos, contra defeitos, vícios e/ou impropriedades de fabricação, às suas expensas, no prazo de 03 (três) dias úteis, contado do primeiro dia subsequente àquele do recebimento da notificação expedida pela CONTRATANTE, que poderá ser feita por e-mail eletrônico.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08 de maio de 2023 a 08 de maio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6.2 -</w:t>
      </w:r>
      <w:r>
        <w:rPr>
          <w:rFonts w:cs="Arial" w:ascii="Arial" w:hAnsi="Arial"/>
          <w:bCs/>
          <w:sz w:val="24"/>
          <w:szCs w:val="24"/>
        </w:rPr>
        <w:t xml:space="preserve"> 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w:t>
      </w:r>
      <w:r>
        <w:rPr>
          <w:rFonts w:cs="Arial" w:ascii="Arial" w:hAnsi="Arial"/>
          <w:bCs/>
          <w:sz w:val="24"/>
          <w:szCs w:val="24"/>
        </w:rPr>
        <w:t xml:space="preserve"> 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da Administração,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b) A CONTRATADA não atender à convocação para firmar Contrato decorrente do Pregão Eletrônico ou não retirar o instrumento equivalente no prazo estabelecido, sem justificativa aceita pelo CISOP.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e-mail,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CISOP, por uma vez e afixado no local de costume do CISOP,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Ocorrendo qualquer das hipóteses previstas, a Administração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 e, no caso particular de reforma de edifício ou de equipamentos, até o limite de 50% (cinquenta por cento) para os seus acréscimos.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Vale lembrar ainda, que os pedidos de recomposição ou realinhamento de preços são exceções à regra, aplicáveis exclusivamente em situações especiais, e somente serão deferidos se estiverem em total consonância com a lei.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3.3.90.30.21.00</w:t>
        <w:tab/>
        <w:t>MATERIAL DE LIMPEZA E PRODUÇÃO DE HIGIENIZAÇÃO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os produtos no almoxarifado do CISOP, no endereço à Avenida Brasil, nº 11.368, fundos, bairro FAG ou na Rua Poente do Sol, nº 709,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contratada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fidelidade e legitimidade das informações e dos documentos apresentados em qualquer fase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8.1.12</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8.1.13</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8.1.14</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8.1.15</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8.1.16</w:t>
      </w:r>
      <w:r>
        <w:rPr>
          <w:rFonts w:cs="Arial" w:ascii="Arial" w:hAnsi="Arial"/>
          <w:bCs/>
          <w:sz w:val="24"/>
          <w:szCs w:val="24"/>
        </w:rPr>
        <w:t xml:space="preserve"> - Responsabilizar-se, às suas expensas, pelo transporte dos materiais e entregá-los/descarregá-los, no local indicado pelo solicitante, sem nenhum custo oneroso para Administração em relação à entrega dos mesmos.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8.1.17</w:t>
      </w:r>
      <w:r>
        <w:rPr>
          <w:rFonts w:cs="Arial" w:ascii="Arial" w:hAnsi="Arial"/>
          <w:bCs/>
          <w:sz w:val="24"/>
          <w:szCs w:val="24"/>
        </w:rPr>
        <w:t xml:space="preserve"> - Efetuar a entrega dos 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8.1.18</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licitante vencedora.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deste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CONTRTATADA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CISOP.</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CISOP;</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CISOP. As sanções dos itens V e VI serão aplicadas pela Presidência do CISOP.</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20</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08 de maio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CRISTHOFER DE BOVI HARTIMGER</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183</TotalTime>
  <Application>LibreOffice/6.4.4.2$Windows_X86_64 LibreOffice_project/3d775be2011f3886db32dfd395a6a6d1ca2630ff</Application>
  <Pages>14</Pages>
  <Words>4789</Words>
  <Characters>26660</Characters>
  <CharactersWithSpaces>31586</CharactersWithSpaces>
  <Paragraphs>207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2023-05-08T17:01:13Z</dcterms:modified>
  <cp:revision>51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